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98" w:rsidRPr="00287F98" w:rsidRDefault="00287F98" w:rsidP="00287F98">
      <w:pPr>
        <w:spacing w:line="780" w:lineRule="atLeast"/>
        <w:rPr>
          <w:rFonts w:ascii="PT Astra Serif" w:eastAsia="Times New Roman" w:hAnsi="PT Astra Serif" w:cs="Arial"/>
          <w:b/>
          <w:bCs/>
          <w:color w:val="000000"/>
          <w:sz w:val="40"/>
          <w:szCs w:val="40"/>
          <w:lang w:eastAsia="ru-RU"/>
        </w:rPr>
      </w:pPr>
      <w:r w:rsidRPr="0077000F">
        <w:rPr>
          <w:rFonts w:ascii="PT Astra Serif" w:eastAsia="Times New Roman" w:hAnsi="PT Astra Serif" w:cs="Arial"/>
          <w:b/>
          <w:bCs/>
          <w:color w:val="000000"/>
          <w:sz w:val="40"/>
          <w:szCs w:val="40"/>
          <w:lang w:eastAsia="ru-RU"/>
        </w:rPr>
        <w:t xml:space="preserve">Демоверсии, спецификации, </w:t>
      </w:r>
      <w:r w:rsidRPr="00287F98">
        <w:rPr>
          <w:rFonts w:ascii="PT Astra Serif" w:eastAsia="Times New Roman" w:hAnsi="PT Astra Serif" w:cs="Arial"/>
          <w:b/>
          <w:bCs/>
          <w:color w:val="000000"/>
          <w:sz w:val="40"/>
          <w:szCs w:val="40"/>
          <w:lang w:eastAsia="ru-RU"/>
        </w:rPr>
        <w:t>кодификаторы</w:t>
      </w:r>
    </w:p>
    <w:p w:rsidR="0077000F" w:rsidRPr="0077000F" w:rsidRDefault="00287F98" w:rsidP="0077000F">
      <w:pPr>
        <w:spacing w:after="0" w:line="300" w:lineRule="atLeast"/>
        <w:rPr>
          <w:rFonts w:ascii="PT Astra Serif" w:hAnsi="PT Astra Serif" w:cs="Arial"/>
          <w:color w:val="000000"/>
          <w:sz w:val="30"/>
          <w:szCs w:val="30"/>
        </w:rPr>
      </w:pP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В данном разделе </w:t>
      </w:r>
      <w:r w:rsidRPr="0077000F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на сайте ФИПИ </w:t>
      </w:r>
      <w:r w:rsidR="00EA677A" w:rsidRPr="00AE6EB3">
        <w:rPr>
          <w:rFonts w:ascii="PT Astra Serif" w:eastAsia="Times New Roman" w:hAnsi="PT Astra Serif" w:cs="Arial"/>
          <w:b/>
          <w:color w:val="282828"/>
          <w:sz w:val="28"/>
          <w:szCs w:val="28"/>
          <w:shd w:val="clear" w:color="auto" w:fill="FFFFFF"/>
          <w:lang w:eastAsia="ru-RU"/>
        </w:rPr>
        <w:t>(</w:t>
      </w:r>
      <w:hyperlink r:id="rId4" w:history="1">
        <w:r w:rsidR="00EA677A" w:rsidRPr="00AE6EB3">
          <w:rPr>
            <w:rFonts w:ascii="PT Astra Serif" w:eastAsia="Times New Roman" w:hAnsi="PT Astra Serif" w:cs="Arial"/>
            <w:b/>
            <w:color w:val="003E7B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https://fipi.ru/oge/demoversii-specifikacii-kodifikatory</w:t>
        </w:r>
      </w:hyperlink>
      <w:r w:rsidR="00EA677A">
        <w:rPr>
          <w:rFonts w:ascii="PT Astra Serif" w:eastAsia="Times New Roman" w:hAnsi="PT Astra Serif" w:cs="Arial"/>
          <w:b/>
          <w:color w:val="003E7B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>представлены </w:t>
      </w:r>
      <w:r w:rsidRPr="00287F98">
        <w:rPr>
          <w:rFonts w:ascii="PT Astra Serif" w:eastAsia="Times New Roman" w:hAnsi="PT Astra Serif" w:cs="Arial"/>
          <w:b/>
          <w:bCs/>
          <w:color w:val="000000"/>
          <w:sz w:val="30"/>
          <w:szCs w:val="30"/>
          <w:lang w:eastAsia="ru-RU"/>
        </w:rPr>
        <w:t>проекты документов</w:t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>, определяющих структуру и содержание контрольных измерительных материалов</w:t>
      </w:r>
      <w:r w:rsidRPr="00287F98">
        <w:rPr>
          <w:rFonts w:ascii="PT Astra Serif" w:eastAsia="Times New Roman" w:hAnsi="PT Astra Serif" w:cs="Arial"/>
          <w:b/>
          <w:bCs/>
          <w:color w:val="000000"/>
          <w:sz w:val="30"/>
          <w:szCs w:val="30"/>
          <w:lang w:eastAsia="ru-RU"/>
        </w:rPr>
        <w:t> основного государственного экзамена 2023 года:</w:t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  <w:t> </w:t>
      </w:r>
      <w:r w:rsidRPr="000C466D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t>— кодификаторы</w:t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 проверяемых требований к результатам освоения основной образовательной программы основного общего образования и элементов содержания для проведения основного государственного экзамена;</w:t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  <w:t> </w:t>
      </w:r>
      <w:r w:rsidRPr="000C466D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t>— спецификации</w:t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 контрольных измерительных материалов для проведения основного государственного экзамена по общеобразовательным предметам обучающихся, освоивших основные общеобразовательные программы основного общего образования;</w:t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  <w:t> </w:t>
      </w:r>
      <w:bookmarkStart w:id="0" w:name="_GoBack"/>
      <w:r w:rsidRPr="000C466D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t>— демонстрационные варианты</w:t>
      </w:r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 </w:t>
      </w:r>
      <w:bookmarkEnd w:id="0"/>
      <w:r w:rsidRPr="00287F98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контрольных измерительных материалов для проведения основного государственного экзамена по общеобразовательным предметам обучающихся, освоивших основные </w:t>
      </w:r>
      <w:r w:rsidR="0077000F" w:rsidRPr="0077000F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 </w:t>
      </w:r>
      <w:r w:rsidR="0077000F" w:rsidRPr="0077000F">
        <w:rPr>
          <w:rFonts w:ascii="PT Astra Serif" w:hAnsi="PT Astra Serif" w:cs="Arial"/>
          <w:color w:val="000000"/>
          <w:sz w:val="30"/>
          <w:szCs w:val="30"/>
        </w:rPr>
        <w:t>общеобразовательные программы основного общего образования</w:t>
      </w:r>
    </w:p>
    <w:p w:rsidR="0077000F" w:rsidRPr="0077000F" w:rsidRDefault="0077000F" w:rsidP="0077000F">
      <w:pPr>
        <w:spacing w:after="0" w:line="300" w:lineRule="atLeast"/>
        <w:rPr>
          <w:rFonts w:ascii="PT Astra Serif" w:hAnsi="PT Astra Serif" w:cs="Arial"/>
          <w:color w:val="000000"/>
          <w:sz w:val="30"/>
          <w:szCs w:val="30"/>
        </w:rPr>
      </w:pPr>
    </w:p>
    <w:p w:rsidR="0077000F" w:rsidRPr="0077000F" w:rsidRDefault="0077000F" w:rsidP="0077000F">
      <w:pPr>
        <w:spacing w:after="0" w:line="300" w:lineRule="atLeast"/>
        <w:rPr>
          <w:rFonts w:ascii="PT Astra Serif" w:hAnsi="PT Astra Serif"/>
          <w:b/>
          <w:sz w:val="40"/>
          <w:szCs w:val="40"/>
        </w:rPr>
      </w:pPr>
      <w:r w:rsidRPr="0077000F">
        <w:rPr>
          <w:rFonts w:ascii="PT Astra Serif" w:hAnsi="PT Astra Serif" w:cs="Arial"/>
          <w:b/>
          <w:color w:val="000000"/>
          <w:sz w:val="40"/>
          <w:szCs w:val="40"/>
        </w:rPr>
        <w:t>по предметам:</w:t>
      </w:r>
    </w:p>
    <w:p w:rsidR="0077000F" w:rsidRPr="0077000F" w:rsidRDefault="0077000F" w:rsidP="0077000F">
      <w:pPr>
        <w:shd w:val="clear" w:color="auto" w:fill="FFFFFF"/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Русский язык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Математика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Физика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Химия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Информатика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Биология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История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География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Обществознание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Литература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Английский язык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Немецкий язык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Французский язык</w:t>
      </w:r>
    </w:p>
    <w:p w:rsidR="0077000F" w:rsidRPr="0077000F" w:rsidRDefault="0077000F" w:rsidP="0077000F">
      <w:pPr>
        <w:spacing w:after="0" w:line="240" w:lineRule="auto"/>
        <w:textAlignment w:val="center"/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</w:pPr>
      <w:r w:rsidRPr="0077000F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Испанский язык</w:t>
      </w:r>
    </w:p>
    <w:p w:rsidR="0077000F" w:rsidRPr="0077000F" w:rsidRDefault="0077000F">
      <w:pPr>
        <w:rPr>
          <w:rFonts w:ascii="PT Astra Serif" w:hAnsi="PT Astra Serif"/>
        </w:rPr>
      </w:pPr>
    </w:p>
    <w:sectPr w:rsidR="0077000F" w:rsidRPr="0077000F" w:rsidSect="007700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C8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50B85"/>
    <w:rsid w:val="000542ED"/>
    <w:rsid w:val="0005513F"/>
    <w:rsid w:val="00060520"/>
    <w:rsid w:val="00077650"/>
    <w:rsid w:val="0008390E"/>
    <w:rsid w:val="00084F61"/>
    <w:rsid w:val="000A3110"/>
    <w:rsid w:val="000A7728"/>
    <w:rsid w:val="000C466D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6BC8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87F98"/>
    <w:rsid w:val="0029070E"/>
    <w:rsid w:val="002A1171"/>
    <w:rsid w:val="002A1F96"/>
    <w:rsid w:val="002A6055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50106"/>
    <w:rsid w:val="00352776"/>
    <w:rsid w:val="00374BD1"/>
    <w:rsid w:val="003854C3"/>
    <w:rsid w:val="00391244"/>
    <w:rsid w:val="003A2609"/>
    <w:rsid w:val="003A2D3D"/>
    <w:rsid w:val="003B22E8"/>
    <w:rsid w:val="003D36C7"/>
    <w:rsid w:val="003F7F40"/>
    <w:rsid w:val="00404946"/>
    <w:rsid w:val="0041026C"/>
    <w:rsid w:val="00445374"/>
    <w:rsid w:val="00445654"/>
    <w:rsid w:val="004539CF"/>
    <w:rsid w:val="004740E0"/>
    <w:rsid w:val="00483429"/>
    <w:rsid w:val="004849BB"/>
    <w:rsid w:val="00486CC2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6034"/>
    <w:rsid w:val="005F7837"/>
    <w:rsid w:val="00600D6E"/>
    <w:rsid w:val="00601249"/>
    <w:rsid w:val="00605BC3"/>
    <w:rsid w:val="00611CA6"/>
    <w:rsid w:val="00613A36"/>
    <w:rsid w:val="00615D25"/>
    <w:rsid w:val="006221C3"/>
    <w:rsid w:val="00622A33"/>
    <w:rsid w:val="0062621A"/>
    <w:rsid w:val="006307AD"/>
    <w:rsid w:val="00640691"/>
    <w:rsid w:val="00643A50"/>
    <w:rsid w:val="006505EA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5665"/>
    <w:rsid w:val="007005EC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7000F"/>
    <w:rsid w:val="007846E7"/>
    <w:rsid w:val="00785649"/>
    <w:rsid w:val="00793FD6"/>
    <w:rsid w:val="00794313"/>
    <w:rsid w:val="007A168D"/>
    <w:rsid w:val="007A4383"/>
    <w:rsid w:val="007A5BCA"/>
    <w:rsid w:val="007B1DAA"/>
    <w:rsid w:val="007C2E15"/>
    <w:rsid w:val="007C6F64"/>
    <w:rsid w:val="007D5852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9002C0"/>
    <w:rsid w:val="0090373B"/>
    <w:rsid w:val="00904E51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6009"/>
    <w:rsid w:val="00A21677"/>
    <w:rsid w:val="00A23C0B"/>
    <w:rsid w:val="00A27705"/>
    <w:rsid w:val="00A3329C"/>
    <w:rsid w:val="00A33DBA"/>
    <w:rsid w:val="00A3407A"/>
    <w:rsid w:val="00A374A7"/>
    <w:rsid w:val="00A44F83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901B3"/>
    <w:rsid w:val="00B963B8"/>
    <w:rsid w:val="00BA3E3A"/>
    <w:rsid w:val="00BB1681"/>
    <w:rsid w:val="00BB1F69"/>
    <w:rsid w:val="00BB63B0"/>
    <w:rsid w:val="00BD1539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2E2"/>
    <w:rsid w:val="00D52C52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728F"/>
    <w:rsid w:val="00DC5CBC"/>
    <w:rsid w:val="00DC7B49"/>
    <w:rsid w:val="00DD3A95"/>
    <w:rsid w:val="00DE6D18"/>
    <w:rsid w:val="00DF5E8C"/>
    <w:rsid w:val="00E002D3"/>
    <w:rsid w:val="00E14056"/>
    <w:rsid w:val="00E15324"/>
    <w:rsid w:val="00E16236"/>
    <w:rsid w:val="00E269D4"/>
    <w:rsid w:val="00E26B8A"/>
    <w:rsid w:val="00E27E11"/>
    <w:rsid w:val="00E30A9F"/>
    <w:rsid w:val="00E32389"/>
    <w:rsid w:val="00E3333B"/>
    <w:rsid w:val="00E378D4"/>
    <w:rsid w:val="00E4111E"/>
    <w:rsid w:val="00E418E0"/>
    <w:rsid w:val="00E47A17"/>
    <w:rsid w:val="00E5022B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77A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407EC"/>
    <w:rsid w:val="00F41A3A"/>
    <w:rsid w:val="00F56382"/>
    <w:rsid w:val="00F7125A"/>
    <w:rsid w:val="00F72A50"/>
    <w:rsid w:val="00F81FA1"/>
    <w:rsid w:val="00F835EA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E273-C08E-471C-8D1D-0CC2B690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936">
          <w:marLeft w:val="0"/>
          <w:marRight w:val="0"/>
          <w:marTop w:val="0"/>
          <w:marBottom w:val="0"/>
          <w:divBdr>
            <w:top w:val="single" w:sz="2" w:space="0" w:color="EEEEEE"/>
            <w:left w:val="single" w:sz="6" w:space="0" w:color="EEEEEE"/>
            <w:bottom w:val="single" w:sz="2" w:space="0" w:color="EEEEEE"/>
            <w:right w:val="single" w:sz="6" w:space="0" w:color="EEEEEE"/>
          </w:divBdr>
          <w:divsChild>
            <w:div w:id="1867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9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66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5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99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2022-11-02T04:44:00Z</cp:lastPrinted>
  <dcterms:created xsi:type="dcterms:W3CDTF">2022-12-22T11:17:00Z</dcterms:created>
  <dcterms:modified xsi:type="dcterms:W3CDTF">2022-12-22T11:17:00Z</dcterms:modified>
</cp:coreProperties>
</file>