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FE" w:rsidRPr="00600C99" w:rsidRDefault="00730CFE" w:rsidP="00730CFE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  <w:bookmarkStart w:id="0" w:name="_Toc26540172"/>
      <w:r w:rsidRPr="00600C99">
        <w:rPr>
          <w:sz w:val="24"/>
          <w:szCs w:val="24"/>
        </w:rPr>
        <w:t>Памятка о правилах проведения ЕГЭ в 202</w:t>
      </w:r>
      <w:r>
        <w:rPr>
          <w:sz w:val="24"/>
          <w:szCs w:val="24"/>
        </w:rPr>
        <w:t>3</w:t>
      </w:r>
      <w:r w:rsidRPr="00600C99">
        <w:rPr>
          <w:sz w:val="24"/>
          <w:szCs w:val="24"/>
        </w:rPr>
        <w:t xml:space="preserve"> году (для ознакомления участников </w:t>
      </w:r>
      <w:r w:rsidR="00632716">
        <w:rPr>
          <w:sz w:val="24"/>
          <w:szCs w:val="24"/>
        </w:rPr>
        <w:t>ЕГЭ</w:t>
      </w:r>
      <w:bookmarkStart w:id="1" w:name="_GoBack"/>
      <w:bookmarkEnd w:id="1"/>
      <w:r w:rsidRPr="00600C99">
        <w:rPr>
          <w:sz w:val="24"/>
          <w:szCs w:val="24"/>
        </w:rPr>
        <w:t xml:space="preserve">/ родителей (законных представителей) </w:t>
      </w:r>
      <w:bookmarkEnd w:id="0"/>
    </w:p>
    <w:p w:rsidR="00730CFE" w:rsidRPr="00600C99" w:rsidRDefault="00730CFE" w:rsidP="00730CFE">
      <w:pPr>
        <w:pBdr>
          <w:bottom w:val="none" w:sz="4" w:space="2" w:color="000000"/>
        </w:pBdr>
        <w:rPr>
          <w:rFonts w:cs="Times New Roman"/>
          <w:sz w:val="24"/>
          <w:szCs w:val="24"/>
        </w:rPr>
      </w:pPr>
    </w:p>
    <w:p w:rsidR="00730CFE" w:rsidRPr="00600C99" w:rsidRDefault="00730CFE" w:rsidP="00730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730CFE" w:rsidRPr="00600C99" w:rsidRDefault="00730CFE" w:rsidP="00730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</w:p>
    <w:p w:rsidR="00730CFE" w:rsidRPr="00600C99" w:rsidRDefault="00730CFE" w:rsidP="00730CF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730CFE" w:rsidRPr="00600C99" w:rsidRDefault="00730CFE" w:rsidP="00730CF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ЕГЭ по всем учебным предметам начинается в 10:00 по местному времени.</w:t>
      </w:r>
    </w:p>
    <w:p w:rsidR="00730CFE" w:rsidRPr="00600C99" w:rsidRDefault="00730CFE" w:rsidP="00730CF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730CFE" w:rsidRPr="00600C99" w:rsidRDefault="00730CFE" w:rsidP="00730CF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Рособрнадзором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730CFE" w:rsidRPr="00600C99" w:rsidRDefault="00730CFE" w:rsidP="00730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с полученными ими результатами ЕГЭ.</w:t>
      </w:r>
    </w:p>
    <w:p w:rsidR="00730CFE" w:rsidRPr="00600C99" w:rsidRDefault="00730CFE" w:rsidP="00730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Ознакомление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0704E" w:rsidRPr="00600C99" w:rsidRDefault="0010704E" w:rsidP="001070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ЕГЭ по математике </w:t>
      </w:r>
      <w:r w:rsidRPr="00600C99">
        <w:rPr>
          <w:rFonts w:cs="Times New Roman"/>
          <w:b/>
          <w:i/>
          <w:sz w:val="24"/>
          <w:szCs w:val="24"/>
          <w:lang w:eastAsia="ru-RU"/>
        </w:rPr>
        <w:t>базового уровня</w:t>
      </w:r>
      <w:r w:rsidRPr="00600C99">
        <w:rPr>
          <w:rFonts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бакалавриата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и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специалитета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– в образовательные организации высшего образования. </w:t>
      </w:r>
    </w:p>
    <w:p w:rsidR="0010704E" w:rsidRPr="00600C99" w:rsidRDefault="0010704E" w:rsidP="00107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ЕГЭ по математике </w:t>
      </w:r>
      <w:r w:rsidRPr="00600C99">
        <w:rPr>
          <w:rFonts w:cs="Times New Roman"/>
          <w:b/>
          <w:i/>
          <w:sz w:val="24"/>
          <w:szCs w:val="24"/>
          <w:lang w:eastAsia="ru-RU"/>
        </w:rPr>
        <w:t>профильного уровня</w:t>
      </w:r>
      <w:r w:rsidRPr="00600C99">
        <w:rPr>
          <w:rFonts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бакалавриата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и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специалитета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– в образовательные организации высшего образования.</w:t>
      </w:r>
    </w:p>
    <w:p w:rsidR="0010704E" w:rsidRDefault="0010704E" w:rsidP="001070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ЕГЭ при приеме на обучение по программам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бакалавриата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специалитета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10704E" w:rsidRPr="00600C99" w:rsidRDefault="0010704E" w:rsidP="00107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 w:firstLine="0"/>
        <w:jc w:val="both"/>
        <w:rPr>
          <w:rFonts w:cs="Times New Roman"/>
          <w:sz w:val="24"/>
          <w:szCs w:val="24"/>
          <w:lang w:eastAsia="ru-RU"/>
        </w:rPr>
      </w:pPr>
    </w:p>
    <w:p w:rsidR="0010704E" w:rsidRPr="00600C99" w:rsidRDefault="0010704E" w:rsidP="0010704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 xml:space="preserve">Обязанности участника </w:t>
      </w:r>
      <w:r w:rsidRPr="00600C99">
        <w:rPr>
          <w:rFonts w:cs="Times New Roman"/>
          <w:b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Pr="00600C99">
        <w:rPr>
          <w:rFonts w:cs="Times New Roman"/>
          <w:b/>
          <w:sz w:val="24"/>
          <w:szCs w:val="24"/>
          <w:lang w:eastAsia="ru-RU"/>
        </w:rPr>
        <w:t>в рамках участия в ЕГЭ:</w:t>
      </w:r>
    </w:p>
    <w:p w:rsidR="0010704E" w:rsidRPr="00600C99" w:rsidRDefault="0010704E" w:rsidP="0010704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</w:p>
    <w:p w:rsidR="0010704E" w:rsidRPr="00600C99" w:rsidRDefault="0010704E" w:rsidP="001070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В день экзамена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10704E" w:rsidRPr="00600C99" w:rsidRDefault="0010704E" w:rsidP="001070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Допуск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10704E" w:rsidRPr="00600C99" w:rsidRDefault="0010704E" w:rsidP="001070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Если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>.</w:t>
      </w:r>
    </w:p>
    <w:p w:rsidR="001F7049" w:rsidRDefault="0010704E" w:rsidP="0010704E">
      <w:pPr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Аудирование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</w:t>
      </w:r>
    </w:p>
    <w:p w:rsidR="00D9614D" w:rsidRPr="00600C99" w:rsidRDefault="00D9614D" w:rsidP="00D96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Персональное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аудирование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D9614D" w:rsidRPr="00600C99" w:rsidRDefault="00D9614D" w:rsidP="00D96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lastRenderedPageBreak/>
        <w:t xml:space="preserve">Повторный общий инструктаж для опоздавших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D9614D" w:rsidRPr="00600C99" w:rsidRDefault="00D9614D" w:rsidP="00D96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D9614D" w:rsidRPr="00600C99" w:rsidRDefault="00D9614D" w:rsidP="00D96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D9614D" w:rsidRPr="00600C99" w:rsidRDefault="00D9614D" w:rsidP="00D96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600C99">
        <w:rPr>
          <w:rFonts w:cs="Times New Roman"/>
          <w:sz w:val="24"/>
          <w:szCs w:val="24"/>
        </w:rPr>
        <w:t xml:space="preserve"> </w:t>
      </w:r>
      <w:r w:rsidRPr="00600C99">
        <w:rPr>
          <w:rFonts w:cs="Times New Roman"/>
          <w:sz w:val="24"/>
          <w:szCs w:val="24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D9614D" w:rsidRPr="00600C99" w:rsidRDefault="00D9614D" w:rsidP="00D96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5. 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6. Во время экзамена участникам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7. 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гелевой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 xml:space="preserve">Права участника </w:t>
      </w:r>
      <w:r w:rsidRPr="00600C99">
        <w:rPr>
          <w:rFonts w:cs="Times New Roman"/>
          <w:b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b/>
          <w:sz w:val="24"/>
          <w:szCs w:val="24"/>
          <w:lang w:eastAsia="ru-RU"/>
        </w:rPr>
        <w:t xml:space="preserve"> в рамках участия в ЕГЭ: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</w:p>
    <w:p w:rsidR="008617F5" w:rsidRPr="00600C99" w:rsidRDefault="008617F5" w:rsidP="00861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1.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8617F5" w:rsidRPr="00600C99" w:rsidRDefault="008617F5" w:rsidP="00861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</w:t>
      </w:r>
      <w:proofErr w:type="gramStart"/>
      <w:r w:rsidRPr="00600C99">
        <w:rPr>
          <w:rFonts w:cs="Times New Roman"/>
          <w:sz w:val="24"/>
          <w:szCs w:val="24"/>
          <w:lang w:eastAsia="ru-RU"/>
        </w:rPr>
        <w:t>ППЭ</w:t>
      </w:r>
      <w:proofErr w:type="gramEnd"/>
      <w:r w:rsidRPr="00600C99">
        <w:rPr>
          <w:rFonts w:cs="Times New Roman"/>
          <w:sz w:val="24"/>
          <w:szCs w:val="24"/>
          <w:lang w:eastAsia="ru-RU"/>
        </w:rPr>
        <w:t xml:space="preserve"> и КИМ не проверяются и записи в них не учитываются при обработке. </w:t>
      </w:r>
    </w:p>
    <w:p w:rsidR="00FE5894" w:rsidRPr="00600C99" w:rsidRDefault="00FE5894" w:rsidP="00FE58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2.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в сопровождении организатора </w:t>
      </w:r>
      <w:r w:rsidRPr="00600C99">
        <w:rPr>
          <w:rFonts w:cs="Times New Roman"/>
          <w:sz w:val="24"/>
          <w:szCs w:val="24"/>
          <w:lang w:eastAsia="ru-RU"/>
        </w:rPr>
        <w:lastRenderedPageBreak/>
        <w:t>проходит в медицинский кабинет,</w:t>
      </w:r>
      <w:r w:rsidRPr="00600C99">
        <w:rPr>
          <w:rFonts w:cs="Times New Roman"/>
          <w:sz w:val="24"/>
          <w:szCs w:val="24"/>
        </w:rPr>
        <w:t xml:space="preserve"> </w:t>
      </w:r>
      <w:r w:rsidRPr="00600C99">
        <w:rPr>
          <w:rFonts w:cs="Times New Roman"/>
          <w:sz w:val="24"/>
          <w:szCs w:val="24"/>
          <w:lang w:eastAsia="ru-RU"/>
        </w:rPr>
        <w:t xml:space="preserve">куда приглашается член ГЭК. В случае согласия участника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FE5894" w:rsidRPr="00600C99" w:rsidRDefault="00FE5894" w:rsidP="00FE58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3. 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FE5894" w:rsidRPr="00600C99" w:rsidRDefault="00FE5894" w:rsidP="00FE58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FE5894" w:rsidRPr="00600C99" w:rsidRDefault="00FE5894" w:rsidP="00FE58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FE5894" w:rsidRPr="00600C99" w:rsidRDefault="00FE5894" w:rsidP="00FE58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FE5894" w:rsidRPr="00600C99" w:rsidRDefault="00FE5894" w:rsidP="00FE58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6.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D9614D" w:rsidRDefault="00FE5894" w:rsidP="00FE5894">
      <w:pPr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600C99">
        <w:rPr>
          <w:rFonts w:cs="Times New Roman"/>
          <w:sz w:val="24"/>
          <w:szCs w:val="24"/>
          <w:lang w:eastAsia="ru-RU"/>
        </w:rPr>
        <w:t xml:space="preserve">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об отклонении апелляции;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об удовлетворении апелляции.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600C99">
        <w:rPr>
          <w:rFonts w:cs="Times New Roman"/>
          <w:bCs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была подана апелляция, аннулируется и участнику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600C99">
        <w:rPr>
          <w:rFonts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600C99">
        <w:rPr>
          <w:rFonts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D37E25" w:rsidRPr="00600C99" w:rsidRDefault="00A23FCB" w:rsidP="00D37E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>, копии протоколов проверки экзаменационной</w:t>
      </w:r>
      <w:r w:rsidR="00D37E25">
        <w:rPr>
          <w:rFonts w:cs="Times New Roman"/>
          <w:sz w:val="24"/>
          <w:szCs w:val="24"/>
          <w:lang w:eastAsia="ru-RU"/>
        </w:rPr>
        <w:t xml:space="preserve"> </w:t>
      </w:r>
      <w:r w:rsidR="00D37E25" w:rsidRPr="00600C99">
        <w:rPr>
          <w:rFonts w:cs="Times New Roman"/>
          <w:sz w:val="24"/>
          <w:szCs w:val="24"/>
          <w:lang w:eastAsia="ru-RU"/>
        </w:rPr>
        <w:t xml:space="preserve">работы </w:t>
      </w:r>
      <w:proofErr w:type="gramStart"/>
      <w:r w:rsidR="00D37E25" w:rsidRPr="00600C99">
        <w:rPr>
          <w:rFonts w:cs="Times New Roman"/>
          <w:sz w:val="24"/>
          <w:szCs w:val="24"/>
          <w:lang w:eastAsia="ru-RU"/>
        </w:rPr>
        <w:t>предметной комиссией</w:t>
      </w:r>
      <w:proofErr w:type="gramEnd"/>
      <w:r w:rsidR="00D37E25" w:rsidRPr="00600C99">
        <w:rPr>
          <w:rFonts w:cs="Times New Roman"/>
          <w:sz w:val="24"/>
          <w:szCs w:val="24"/>
          <w:lang w:eastAsia="ru-RU"/>
        </w:rPr>
        <w:t xml:space="preserve"> и КИМ участников </w:t>
      </w:r>
      <w:r w:rsidR="00D37E25"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="00D37E25" w:rsidRPr="00600C99">
        <w:rPr>
          <w:rFonts w:cs="Times New Roman"/>
          <w:sz w:val="24"/>
          <w:szCs w:val="24"/>
          <w:lang w:eastAsia="ru-RU"/>
        </w:rPr>
        <w:t>, подавших апелляцию.</w:t>
      </w:r>
    </w:p>
    <w:p w:rsidR="00D37E25" w:rsidRPr="00600C99" w:rsidRDefault="00D37E25" w:rsidP="00D37E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 xml:space="preserve"> (в случае его присутствия при рассмотрении апелляции). </w:t>
      </w:r>
    </w:p>
    <w:p w:rsidR="00D37E25" w:rsidRPr="00600C99" w:rsidRDefault="00D37E25" w:rsidP="00D37E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lastRenderedPageBreak/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D37E25" w:rsidRPr="00600C99" w:rsidRDefault="00D37E25" w:rsidP="00D37E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 их собственному желанию. Для этого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D37E25" w:rsidRPr="00600C99" w:rsidRDefault="00D37E25" w:rsidP="00D37E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 w:val="24"/>
          <w:szCs w:val="24"/>
          <w:lang w:eastAsia="ru-RU"/>
        </w:rPr>
      </w:pPr>
      <w:r w:rsidRPr="00600C99">
        <w:rPr>
          <w:rFonts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i/>
          <w:sz w:val="24"/>
          <w:szCs w:val="24"/>
          <w:lang w:eastAsia="ru-RU"/>
        </w:rPr>
      </w:pPr>
      <w:r w:rsidRPr="00600C99">
        <w:rPr>
          <w:rFonts w:cs="Times New Roman"/>
          <w:i/>
          <w:sz w:val="24"/>
          <w:szCs w:val="24"/>
          <w:lang w:eastAsia="ru-RU"/>
        </w:rPr>
        <w:t>1.</w:t>
      </w:r>
      <w:r w:rsidRPr="00600C99">
        <w:rPr>
          <w:rFonts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i/>
          <w:sz w:val="24"/>
          <w:szCs w:val="24"/>
          <w:lang w:eastAsia="ru-RU"/>
        </w:rPr>
      </w:pPr>
      <w:r w:rsidRPr="00600C99">
        <w:rPr>
          <w:rFonts w:cs="Times New Roman"/>
          <w:i/>
          <w:sz w:val="24"/>
          <w:szCs w:val="24"/>
          <w:lang w:eastAsia="ru-RU"/>
        </w:rPr>
        <w:t>2.</w:t>
      </w:r>
      <w:r w:rsidRPr="00600C99">
        <w:rPr>
          <w:rFonts w:cs="Times New Roman"/>
          <w:i/>
          <w:sz w:val="24"/>
          <w:szCs w:val="24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i/>
          <w:sz w:val="24"/>
          <w:szCs w:val="24"/>
          <w:lang w:eastAsia="ru-RU"/>
        </w:rPr>
      </w:pPr>
      <w:r w:rsidRPr="00600C99">
        <w:rPr>
          <w:rFonts w:cs="Times New Roman"/>
          <w:i/>
          <w:sz w:val="24"/>
          <w:szCs w:val="24"/>
          <w:lang w:eastAsia="ru-RU"/>
        </w:rPr>
        <w:t>3.</w:t>
      </w:r>
      <w:r w:rsidRPr="00600C99">
        <w:rPr>
          <w:rFonts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600C99">
        <w:rPr>
          <w:rFonts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600C99">
        <w:rPr>
          <w:rFonts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600C99">
        <w:rPr>
          <w:rFonts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600C99">
        <w:rPr>
          <w:rFonts w:cs="Times New Roman"/>
          <w:i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b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>С правилами проведения ЕГЭ ознакомлен(а):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E0E01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 ___________________(_____________________)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«___»_______</w:t>
      </w:r>
      <w:r w:rsidR="00D22389">
        <w:rPr>
          <w:rFonts w:cs="Times New Roman"/>
          <w:sz w:val="24"/>
          <w:szCs w:val="24"/>
          <w:lang w:eastAsia="ru-RU"/>
        </w:rPr>
        <w:t>______</w:t>
      </w:r>
      <w:r w:rsidRPr="00600C99">
        <w:rPr>
          <w:rFonts w:cs="Times New Roman"/>
          <w:sz w:val="24"/>
          <w:szCs w:val="24"/>
          <w:lang w:eastAsia="ru-RU"/>
        </w:rPr>
        <w:t>20</w:t>
      </w:r>
      <w:r w:rsidR="00D22389">
        <w:rPr>
          <w:rFonts w:cs="Times New Roman"/>
          <w:sz w:val="24"/>
          <w:szCs w:val="24"/>
          <w:lang w:eastAsia="ru-RU"/>
        </w:rPr>
        <w:t>23</w:t>
      </w:r>
      <w:r w:rsidRPr="00600C99">
        <w:rPr>
          <w:rFonts w:cs="Times New Roman"/>
          <w:sz w:val="24"/>
          <w:szCs w:val="24"/>
          <w:lang w:eastAsia="ru-RU"/>
        </w:rPr>
        <w:t>г.</w:t>
      </w:r>
    </w:p>
    <w:p w:rsidR="002E0E01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___________________(_____________________)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</w:rPr>
      </w:pPr>
      <w:r w:rsidRPr="00600C99">
        <w:rPr>
          <w:rFonts w:cs="Times New Roman"/>
          <w:sz w:val="24"/>
          <w:szCs w:val="24"/>
          <w:lang w:eastAsia="ru-RU"/>
        </w:rPr>
        <w:t>«___»_______</w:t>
      </w:r>
      <w:r w:rsidR="00D22389">
        <w:rPr>
          <w:rFonts w:cs="Times New Roman"/>
          <w:sz w:val="24"/>
          <w:szCs w:val="24"/>
          <w:lang w:eastAsia="ru-RU"/>
        </w:rPr>
        <w:t xml:space="preserve">_______ </w:t>
      </w:r>
      <w:r w:rsidRPr="00600C99">
        <w:rPr>
          <w:rFonts w:cs="Times New Roman"/>
          <w:sz w:val="24"/>
          <w:szCs w:val="24"/>
          <w:lang w:eastAsia="ru-RU"/>
        </w:rPr>
        <w:t>20</w:t>
      </w:r>
      <w:r w:rsidR="00D22389">
        <w:rPr>
          <w:rFonts w:cs="Times New Roman"/>
          <w:sz w:val="24"/>
          <w:szCs w:val="24"/>
          <w:lang w:eastAsia="ru-RU"/>
        </w:rPr>
        <w:t>23</w:t>
      </w:r>
      <w:r w:rsidRPr="00600C99">
        <w:rPr>
          <w:rFonts w:cs="Times New Roman"/>
          <w:sz w:val="24"/>
          <w:szCs w:val="24"/>
          <w:lang w:eastAsia="ru-RU"/>
        </w:rPr>
        <w:t>г.</w:t>
      </w:r>
    </w:p>
    <w:p w:rsidR="002E0E01" w:rsidRPr="00600C99" w:rsidRDefault="002E0E01" w:rsidP="002E0E01">
      <w:pPr>
        <w:rPr>
          <w:rFonts w:cs="Times New Roman"/>
          <w:sz w:val="24"/>
          <w:szCs w:val="24"/>
        </w:rPr>
      </w:pPr>
    </w:p>
    <w:p w:rsidR="00D37E25" w:rsidRPr="00600C99" w:rsidRDefault="00D37E25" w:rsidP="00D37E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</w:p>
    <w:p w:rsidR="00A23FCB" w:rsidRDefault="00A23FCB" w:rsidP="00A23FCB"/>
    <w:sectPr w:rsidR="00A23FCB" w:rsidSect="00707BC1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cs="Times New Roman"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3D30E106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5DDC2AF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7D0E09D6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9BFC7A24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31E2FEE2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DA1CE19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CB982594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1">
    <w:nsid w:val="4C18045B"/>
    <w:multiLevelType w:val="hybridMultilevel"/>
    <w:tmpl w:val="954C0A1A"/>
    <w:lvl w:ilvl="0" w:tplc="C714F04A">
      <w:start w:val="1"/>
      <w:numFmt w:val="decimal"/>
      <w:pStyle w:val="1"/>
      <w:lvlText w:val="%1."/>
      <w:lvlJc w:val="left"/>
      <w:pPr>
        <w:ind w:left="1069" w:hanging="359"/>
      </w:pPr>
      <w:rPr>
        <w:rFonts w:cs="Times New Roman"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F06263B4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7F4C0B96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E54414F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4DAEA292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4D96DCFC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32AECC2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8190E11E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84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95F69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04E"/>
    <w:rsid w:val="00107466"/>
    <w:rsid w:val="00110AAF"/>
    <w:rsid w:val="00114D15"/>
    <w:rsid w:val="0012214C"/>
    <w:rsid w:val="00123AB9"/>
    <w:rsid w:val="0012619C"/>
    <w:rsid w:val="001278DF"/>
    <w:rsid w:val="001363B2"/>
    <w:rsid w:val="00144155"/>
    <w:rsid w:val="00145E0F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C77AD"/>
    <w:rsid w:val="001D555E"/>
    <w:rsid w:val="001D6CF1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07FD7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0E01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312C"/>
    <w:rsid w:val="00316061"/>
    <w:rsid w:val="0032565A"/>
    <w:rsid w:val="00326100"/>
    <w:rsid w:val="003268BA"/>
    <w:rsid w:val="003273FA"/>
    <w:rsid w:val="00334E01"/>
    <w:rsid w:val="003354FD"/>
    <w:rsid w:val="00337073"/>
    <w:rsid w:val="003402D6"/>
    <w:rsid w:val="0034088C"/>
    <w:rsid w:val="00346B6D"/>
    <w:rsid w:val="00350106"/>
    <w:rsid w:val="00352776"/>
    <w:rsid w:val="00357E84"/>
    <w:rsid w:val="00373EF5"/>
    <w:rsid w:val="00374BD1"/>
    <w:rsid w:val="003854C3"/>
    <w:rsid w:val="00391244"/>
    <w:rsid w:val="003A2609"/>
    <w:rsid w:val="003A2C56"/>
    <w:rsid w:val="003A2D3D"/>
    <w:rsid w:val="003B22E8"/>
    <w:rsid w:val="003C5710"/>
    <w:rsid w:val="003C6FBA"/>
    <w:rsid w:val="003D36C7"/>
    <w:rsid w:val="003F7F40"/>
    <w:rsid w:val="004039F8"/>
    <w:rsid w:val="00404946"/>
    <w:rsid w:val="004071CC"/>
    <w:rsid w:val="0041026C"/>
    <w:rsid w:val="00424F54"/>
    <w:rsid w:val="0043235A"/>
    <w:rsid w:val="00445374"/>
    <w:rsid w:val="00445654"/>
    <w:rsid w:val="00451BAF"/>
    <w:rsid w:val="004531A0"/>
    <w:rsid w:val="004539CF"/>
    <w:rsid w:val="0046249F"/>
    <w:rsid w:val="004740E0"/>
    <w:rsid w:val="00483429"/>
    <w:rsid w:val="004849BB"/>
    <w:rsid w:val="00486CC2"/>
    <w:rsid w:val="0049334D"/>
    <w:rsid w:val="00495887"/>
    <w:rsid w:val="00497373"/>
    <w:rsid w:val="004A266C"/>
    <w:rsid w:val="004A4106"/>
    <w:rsid w:val="004B3FFE"/>
    <w:rsid w:val="004B5A21"/>
    <w:rsid w:val="004B5F4B"/>
    <w:rsid w:val="004C1FA4"/>
    <w:rsid w:val="004C214F"/>
    <w:rsid w:val="004D2FA6"/>
    <w:rsid w:val="004D474B"/>
    <w:rsid w:val="004D6E48"/>
    <w:rsid w:val="004E0775"/>
    <w:rsid w:val="004E3048"/>
    <w:rsid w:val="004F1E84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768BE"/>
    <w:rsid w:val="00586A01"/>
    <w:rsid w:val="00590550"/>
    <w:rsid w:val="0059115A"/>
    <w:rsid w:val="005A15C5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230D"/>
    <w:rsid w:val="00613A36"/>
    <w:rsid w:val="00615D25"/>
    <w:rsid w:val="006203A4"/>
    <w:rsid w:val="006221C3"/>
    <w:rsid w:val="00622A33"/>
    <w:rsid w:val="0062621A"/>
    <w:rsid w:val="006307AD"/>
    <w:rsid w:val="00632716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146C"/>
    <w:rsid w:val="007043C0"/>
    <w:rsid w:val="007046A7"/>
    <w:rsid w:val="00705552"/>
    <w:rsid w:val="00707B3D"/>
    <w:rsid w:val="00707BC1"/>
    <w:rsid w:val="007124CC"/>
    <w:rsid w:val="00712E72"/>
    <w:rsid w:val="00714574"/>
    <w:rsid w:val="007157E6"/>
    <w:rsid w:val="0072634D"/>
    <w:rsid w:val="0072705B"/>
    <w:rsid w:val="00730C07"/>
    <w:rsid w:val="00730CFE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C0"/>
    <w:rsid w:val="007846E7"/>
    <w:rsid w:val="00785649"/>
    <w:rsid w:val="00793FD6"/>
    <w:rsid w:val="00794313"/>
    <w:rsid w:val="007A168D"/>
    <w:rsid w:val="007A4383"/>
    <w:rsid w:val="007A5BCA"/>
    <w:rsid w:val="007B1DAA"/>
    <w:rsid w:val="007B3BBD"/>
    <w:rsid w:val="007C0DE2"/>
    <w:rsid w:val="007C2E15"/>
    <w:rsid w:val="007C6F64"/>
    <w:rsid w:val="007D5852"/>
    <w:rsid w:val="007E2B02"/>
    <w:rsid w:val="007E4D37"/>
    <w:rsid w:val="007F02C3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17F5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16F41"/>
    <w:rsid w:val="00A202DB"/>
    <w:rsid w:val="00A21677"/>
    <w:rsid w:val="00A23C0B"/>
    <w:rsid w:val="00A23FCB"/>
    <w:rsid w:val="00A27705"/>
    <w:rsid w:val="00A3329C"/>
    <w:rsid w:val="00A33DBA"/>
    <w:rsid w:val="00A3407A"/>
    <w:rsid w:val="00A374A7"/>
    <w:rsid w:val="00A403C4"/>
    <w:rsid w:val="00A40D1D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A070F"/>
    <w:rsid w:val="00AA61CD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17C9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7388"/>
    <w:rsid w:val="00B517A8"/>
    <w:rsid w:val="00B5306A"/>
    <w:rsid w:val="00B650FB"/>
    <w:rsid w:val="00B6688B"/>
    <w:rsid w:val="00B72F10"/>
    <w:rsid w:val="00B81246"/>
    <w:rsid w:val="00B8170D"/>
    <w:rsid w:val="00B84817"/>
    <w:rsid w:val="00B85CBE"/>
    <w:rsid w:val="00B901B3"/>
    <w:rsid w:val="00B963B8"/>
    <w:rsid w:val="00B97CF2"/>
    <w:rsid w:val="00BA3E3A"/>
    <w:rsid w:val="00BA46CE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0DA9"/>
    <w:rsid w:val="00C45B95"/>
    <w:rsid w:val="00C52F15"/>
    <w:rsid w:val="00C539DB"/>
    <w:rsid w:val="00C54FFE"/>
    <w:rsid w:val="00C5571F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D323E"/>
    <w:rsid w:val="00CE2034"/>
    <w:rsid w:val="00CE23AF"/>
    <w:rsid w:val="00D1125A"/>
    <w:rsid w:val="00D148C4"/>
    <w:rsid w:val="00D14A01"/>
    <w:rsid w:val="00D22389"/>
    <w:rsid w:val="00D23A10"/>
    <w:rsid w:val="00D2426C"/>
    <w:rsid w:val="00D26608"/>
    <w:rsid w:val="00D275BE"/>
    <w:rsid w:val="00D30119"/>
    <w:rsid w:val="00D302E2"/>
    <w:rsid w:val="00D30B89"/>
    <w:rsid w:val="00D37E25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614D"/>
    <w:rsid w:val="00D97B28"/>
    <w:rsid w:val="00DA1CDF"/>
    <w:rsid w:val="00DA4E0F"/>
    <w:rsid w:val="00DB20AE"/>
    <w:rsid w:val="00DB46D6"/>
    <w:rsid w:val="00DB728F"/>
    <w:rsid w:val="00DC3250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80E15"/>
    <w:rsid w:val="00E8199F"/>
    <w:rsid w:val="00E85469"/>
    <w:rsid w:val="00E87339"/>
    <w:rsid w:val="00E879CC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65B51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894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D1C0B-BCD1-4411-ACC0-DB95C1E0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"/>
    <w:next w:val="a"/>
    <w:link w:val="10"/>
    <w:rsid w:val="00730CFE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locked/>
    <w:rsid w:val="00730CFE"/>
    <w:rPr>
      <w:rFonts w:ascii="Times New Roman" w:eastAsia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2023-02-08T05:24:00Z</dcterms:created>
  <dcterms:modified xsi:type="dcterms:W3CDTF">2023-02-08T05:24:00Z</dcterms:modified>
</cp:coreProperties>
</file>