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7E407">
      <w:pPr>
        <w:pStyle w:val="4"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  <w:lang w:val="ru-RU"/>
        </w:rPr>
        <w:t>К</w:t>
      </w:r>
      <w:r>
        <w:rPr>
          <w:rFonts w:eastAsia="Calibri"/>
          <w:spacing w:val="-6"/>
        </w:rPr>
        <w:t xml:space="preserve">онтактные данные «Горячей линии» по вопросам организации и проведения всероссийской олимпиады школьников: ссылку на сайт организатора школьного, муниципального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образования, сведения о региональном координаторе – «ОГАН ОО Центр «Алые паруса», 8(8422)22-93-83 доб.211, адрес сайта: </w:t>
      </w:r>
      <w:r>
        <w:fldChar w:fldCharType="begin"/>
      </w:r>
      <w:r>
        <w:instrText xml:space="preserve"> HYPERLINK "https://odarendeti73.ru/" \h </w:instrText>
      </w:r>
      <w:r>
        <w:fldChar w:fldCharType="separate"/>
      </w:r>
      <w:r>
        <w:rPr>
          <w:rFonts w:eastAsia="Calibri"/>
          <w:spacing w:val="-6"/>
        </w:rPr>
        <w:t>https://odarendeti73.ru</w:t>
      </w:r>
      <w:r>
        <w:rPr>
          <w:rFonts w:eastAsia="Calibri"/>
          <w:spacing w:val="-6"/>
        </w:rPr>
        <w:fldChar w:fldCharType="end"/>
      </w:r>
      <w:r>
        <w:rPr>
          <w:rFonts w:eastAsia="Calibri"/>
          <w:spacing w:val="-6"/>
        </w:rPr>
        <w:t xml:space="preserve"> раздел «Олимпиады и конкурсы» - «ВсОШ» - «Школьный этап». </w:t>
      </w:r>
    </w:p>
    <w:p w14:paraId="32A22B69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C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</w:pPr>
    <w:rPr>
      <w:rFonts w:ascii="Microsoft Sans Serif" w:hAnsi="Microsoft Sans Serif" w:eastAsia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spacing w:after="200" w:line="276" w:lineRule="auto"/>
      <w:ind w:left="720"/>
      <w:contextualSpacing/>
    </w:pPr>
    <w:rPr>
      <w:rFonts w:ascii="PT Astra Serif" w:hAnsi="PT Astra Serif" w:eastAsiaTheme="minorHAnsi" w:cstheme="minorBidi"/>
      <w:color w:val="auto"/>
      <w:sz w:val="28"/>
      <w:szCs w:val="22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2024-09-17T07:59:50Z</dcterms:created>
  <dc:creator>USER</dc:creator>
  <cp:lastModifiedBy>USER</cp:lastModifiedBy>
  <dcterms:modified xsi:type="dcterms:W3CDTF">2024-09-17T08:00:09Z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8E48AD071DAB402296417928DA15AF97_12</vt:lpwstr>
  </property>
</Properties>
</file>